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49F" w:rsidRPr="009E5D3E" w:rsidRDefault="00FF149F" w:rsidP="00FF149F">
      <w:pPr>
        <w:pStyle w:val="Kop1"/>
        <w:rPr>
          <w:rFonts w:ascii="Arial" w:hAnsi="Arial" w:cs="Arial"/>
          <w:b/>
        </w:rPr>
      </w:pPr>
      <w:r w:rsidRPr="009E5D3E">
        <w:rPr>
          <w:rFonts w:ascii="Arial" w:hAnsi="Arial" w:cs="Arial"/>
          <w:b/>
        </w:rPr>
        <w:t xml:space="preserve">Module </w:t>
      </w:r>
      <w:r>
        <w:rPr>
          <w:rFonts w:ascii="Arial" w:hAnsi="Arial" w:cs="Arial"/>
          <w:b/>
        </w:rPr>
        <w:t>12: verpleegtechnisch handelen 2</w:t>
      </w:r>
      <w:r w:rsidR="002F0974">
        <w:rPr>
          <w:rFonts w:ascii="Arial" w:hAnsi="Arial" w:cs="Arial"/>
          <w:b/>
        </w:rPr>
        <w:tab/>
        <w:t xml:space="preserve">   ANTWOORDEN</w:t>
      </w:r>
    </w:p>
    <w:p w:rsidR="00FF149F" w:rsidRPr="00551E37" w:rsidRDefault="00165C9E" w:rsidP="00FF149F">
      <w:pPr>
        <w:pStyle w:val="Kop1"/>
        <w:tabs>
          <w:tab w:val="left" w:pos="5910"/>
        </w:tabs>
        <w:rPr>
          <w:rFonts w:ascii="Arial" w:hAnsi="Arial" w:cs="Arial"/>
          <w:u w:val="single"/>
        </w:rPr>
      </w:pPr>
      <w:r>
        <w:rPr>
          <w:rFonts w:ascii="Arial" w:hAnsi="Arial" w:cs="Arial"/>
          <w:u w:val="single"/>
        </w:rPr>
        <w:t xml:space="preserve">Lesweek </w:t>
      </w:r>
      <w:r w:rsidR="00EC517A">
        <w:rPr>
          <w:rFonts w:ascii="Arial" w:hAnsi="Arial" w:cs="Arial"/>
          <w:u w:val="single"/>
        </w:rPr>
        <w:t>3</w:t>
      </w:r>
      <w:bookmarkStart w:id="0" w:name="_GoBack"/>
      <w:bookmarkEnd w:id="0"/>
      <w:r w:rsidR="000844DB">
        <w:rPr>
          <w:rFonts w:ascii="Arial" w:hAnsi="Arial" w:cs="Arial"/>
          <w:u w:val="single"/>
        </w:rPr>
        <w:t xml:space="preserve">: sondevoeding </w:t>
      </w:r>
      <w:r w:rsidR="006816FF">
        <w:rPr>
          <w:rFonts w:ascii="Arial" w:hAnsi="Arial" w:cs="Arial"/>
          <w:u w:val="single"/>
        </w:rPr>
        <w:t xml:space="preserve"> </w:t>
      </w:r>
    </w:p>
    <w:p w:rsidR="00FF149F" w:rsidRDefault="00FF149F" w:rsidP="00FF149F"/>
    <w:p w:rsidR="000844DB" w:rsidRDefault="001B2865" w:rsidP="000844DB">
      <w:pPr>
        <w:pStyle w:val="Lijstalinea"/>
        <w:numPr>
          <w:ilvl w:val="0"/>
          <w:numId w:val="5"/>
        </w:numPr>
        <w:rPr>
          <w:rStyle w:val="Hyperlink"/>
          <w:rFonts w:ascii="Arial" w:hAnsi="Arial" w:cs="Arial"/>
        </w:rPr>
      </w:pPr>
      <w:r>
        <w:rPr>
          <w:rFonts w:ascii="Arial" w:hAnsi="Arial" w:cs="Arial"/>
          <w:i/>
        </w:rPr>
        <w:t>Kijk in de literatuur</w:t>
      </w:r>
      <w:r w:rsidR="00666E64">
        <w:rPr>
          <w:rFonts w:ascii="Arial" w:hAnsi="Arial" w:cs="Arial"/>
          <w:i/>
        </w:rPr>
        <w:t xml:space="preserve"> en op de site van </w:t>
      </w:r>
      <w:proofErr w:type="spellStart"/>
      <w:r w:rsidR="00666E64">
        <w:rPr>
          <w:rFonts w:ascii="Arial" w:hAnsi="Arial" w:cs="Arial"/>
          <w:i/>
        </w:rPr>
        <w:t>Vilans</w:t>
      </w:r>
      <w:proofErr w:type="spellEnd"/>
      <w:r>
        <w:rPr>
          <w:rFonts w:ascii="Arial" w:hAnsi="Arial" w:cs="Arial"/>
          <w:i/>
        </w:rPr>
        <w:t xml:space="preserve"> en geef het antwoord</w:t>
      </w:r>
      <w:r w:rsidR="00666E64">
        <w:rPr>
          <w:rFonts w:ascii="Arial" w:hAnsi="Arial" w:cs="Arial"/>
          <w:i/>
        </w:rPr>
        <w:t xml:space="preserve"> op de onderstaande vragen.</w:t>
      </w:r>
    </w:p>
    <w:p w:rsidR="00AB79C2" w:rsidRDefault="00AB79C2" w:rsidP="000844DB">
      <w:pPr>
        <w:spacing w:line="240" w:lineRule="auto"/>
        <w:rPr>
          <w:rFonts w:ascii="Arial" w:hAnsi="Arial" w:cs="Arial"/>
          <w:szCs w:val="24"/>
        </w:rPr>
      </w:pPr>
    </w:p>
    <w:p w:rsidR="000844DB" w:rsidRPr="00666E64" w:rsidRDefault="000844DB" w:rsidP="000844DB">
      <w:pPr>
        <w:spacing w:line="240" w:lineRule="auto"/>
        <w:rPr>
          <w:rFonts w:ascii="Arial" w:hAnsi="Arial" w:cs="Arial"/>
          <w:szCs w:val="24"/>
        </w:rPr>
      </w:pPr>
      <w:r w:rsidRPr="00666E64">
        <w:rPr>
          <w:rFonts w:ascii="Arial" w:hAnsi="Arial" w:cs="Arial"/>
          <w:szCs w:val="24"/>
        </w:rPr>
        <w:t>Benoem enkele redenen waarom een zorgvrager een maagsonde kan hebben:</w:t>
      </w:r>
    </w:p>
    <w:p w:rsidR="000844DB" w:rsidRPr="00423369" w:rsidRDefault="00423369" w:rsidP="00423369">
      <w:pPr>
        <w:spacing w:line="276" w:lineRule="auto"/>
        <w:rPr>
          <w:rFonts w:ascii="Arial" w:hAnsi="Arial" w:cs="Arial"/>
          <w:i/>
          <w:szCs w:val="24"/>
        </w:rPr>
      </w:pPr>
      <w:r>
        <w:rPr>
          <w:rFonts w:ascii="Arial" w:hAnsi="Arial" w:cs="Arial"/>
          <w:i/>
          <w:color w:val="0070C0"/>
          <w:szCs w:val="24"/>
        </w:rPr>
        <w:t xml:space="preserve">Zorgvrager kan of mag niet eten (bijvoorbeeld bij tumoren aan de slokdarm), operatie aan mond of keel, zorgvragers met ernstig ondergewicht, zorgvragers die voeding slecht kunnen opnemen. Zorgvragers die niet kunnen slikken of kauwen. </w:t>
      </w:r>
    </w:p>
    <w:p w:rsidR="00423369" w:rsidRDefault="000844DB" w:rsidP="00423369">
      <w:pPr>
        <w:spacing w:line="240" w:lineRule="auto"/>
        <w:rPr>
          <w:rFonts w:ascii="Arial" w:hAnsi="Arial" w:cs="Arial"/>
          <w:szCs w:val="24"/>
        </w:rPr>
      </w:pPr>
      <w:r w:rsidRPr="00666E64">
        <w:rPr>
          <w:rFonts w:ascii="Arial" w:hAnsi="Arial" w:cs="Arial"/>
          <w:szCs w:val="24"/>
        </w:rPr>
        <w:t xml:space="preserve">Op welke manieren/met welke systemen kan sondevoeding toegediend worden? </w:t>
      </w:r>
    </w:p>
    <w:p w:rsidR="000844DB" w:rsidRDefault="00423369" w:rsidP="00423369">
      <w:pPr>
        <w:spacing w:line="240" w:lineRule="auto"/>
        <w:rPr>
          <w:rFonts w:ascii="Arial" w:hAnsi="Arial" w:cs="Arial"/>
          <w:i/>
          <w:color w:val="0070C0"/>
          <w:szCs w:val="24"/>
        </w:rPr>
      </w:pPr>
      <w:r>
        <w:rPr>
          <w:rFonts w:ascii="Arial" w:hAnsi="Arial" w:cs="Arial"/>
          <w:i/>
          <w:color w:val="0070C0"/>
          <w:szCs w:val="24"/>
        </w:rPr>
        <w:t>Sondevoeding kan toegediend worden via:</w:t>
      </w:r>
    </w:p>
    <w:p w:rsidR="00423369" w:rsidRPr="00423369" w:rsidRDefault="00423369" w:rsidP="00423369">
      <w:pPr>
        <w:pStyle w:val="Lijstalinea"/>
        <w:numPr>
          <w:ilvl w:val="0"/>
          <w:numId w:val="18"/>
        </w:numPr>
        <w:spacing w:line="240" w:lineRule="auto"/>
        <w:rPr>
          <w:rFonts w:ascii="Arial" w:hAnsi="Arial" w:cs="Arial"/>
          <w:szCs w:val="24"/>
        </w:rPr>
      </w:pPr>
      <w:r>
        <w:rPr>
          <w:rFonts w:ascii="Arial" w:hAnsi="Arial" w:cs="Arial"/>
          <w:i/>
          <w:color w:val="0070C0"/>
          <w:szCs w:val="24"/>
        </w:rPr>
        <w:t>Neus-maag sonde</w:t>
      </w:r>
    </w:p>
    <w:p w:rsidR="00423369" w:rsidRPr="00423369" w:rsidRDefault="00423369" w:rsidP="00423369">
      <w:pPr>
        <w:pStyle w:val="Lijstalinea"/>
        <w:numPr>
          <w:ilvl w:val="0"/>
          <w:numId w:val="18"/>
        </w:numPr>
        <w:spacing w:line="240" w:lineRule="auto"/>
        <w:rPr>
          <w:rFonts w:ascii="Arial" w:hAnsi="Arial" w:cs="Arial"/>
          <w:szCs w:val="24"/>
        </w:rPr>
      </w:pPr>
      <w:r>
        <w:rPr>
          <w:rFonts w:ascii="Arial" w:hAnsi="Arial" w:cs="Arial"/>
          <w:i/>
          <w:color w:val="0070C0"/>
          <w:szCs w:val="24"/>
        </w:rPr>
        <w:t>Neus-twaalfvingerige darm sonde</w:t>
      </w:r>
    </w:p>
    <w:p w:rsidR="00423369" w:rsidRPr="00423369" w:rsidRDefault="00423369" w:rsidP="00423369">
      <w:pPr>
        <w:pStyle w:val="Lijstalinea"/>
        <w:numPr>
          <w:ilvl w:val="0"/>
          <w:numId w:val="18"/>
        </w:numPr>
        <w:spacing w:line="240" w:lineRule="auto"/>
        <w:rPr>
          <w:rFonts w:ascii="Arial" w:hAnsi="Arial" w:cs="Arial"/>
          <w:szCs w:val="24"/>
        </w:rPr>
      </w:pPr>
      <w:r>
        <w:rPr>
          <w:rFonts w:ascii="Arial" w:hAnsi="Arial" w:cs="Arial"/>
          <w:i/>
          <w:color w:val="0070C0"/>
          <w:szCs w:val="24"/>
        </w:rPr>
        <w:t xml:space="preserve">PEG sonde </w:t>
      </w:r>
    </w:p>
    <w:p w:rsidR="00423369" w:rsidRPr="00423369" w:rsidRDefault="00423369" w:rsidP="00423369">
      <w:pPr>
        <w:pStyle w:val="Lijstalinea"/>
        <w:numPr>
          <w:ilvl w:val="0"/>
          <w:numId w:val="18"/>
        </w:numPr>
        <w:spacing w:line="240" w:lineRule="auto"/>
        <w:rPr>
          <w:rFonts w:ascii="Arial" w:hAnsi="Arial" w:cs="Arial"/>
          <w:szCs w:val="24"/>
        </w:rPr>
      </w:pPr>
      <w:r>
        <w:rPr>
          <w:rFonts w:ascii="Arial" w:hAnsi="Arial" w:cs="Arial"/>
          <w:i/>
          <w:color w:val="0070C0"/>
          <w:szCs w:val="24"/>
        </w:rPr>
        <w:t>PEGJ sonde</w:t>
      </w:r>
    </w:p>
    <w:p w:rsidR="00423369" w:rsidRPr="00423369" w:rsidRDefault="00AB79C2" w:rsidP="00423369">
      <w:pPr>
        <w:pStyle w:val="Lijstalinea"/>
        <w:numPr>
          <w:ilvl w:val="0"/>
          <w:numId w:val="18"/>
        </w:numPr>
        <w:spacing w:line="240" w:lineRule="auto"/>
        <w:rPr>
          <w:rFonts w:ascii="Arial" w:hAnsi="Arial" w:cs="Arial"/>
          <w:szCs w:val="24"/>
        </w:rPr>
      </w:pPr>
      <w:r>
        <w:rPr>
          <w:noProof/>
          <w:lang w:eastAsia="nl-NL"/>
        </w:rPr>
        <w:drawing>
          <wp:anchor distT="0" distB="0" distL="114300" distR="114300" simplePos="0" relativeHeight="251661312" behindDoc="0" locked="0" layoutInCell="1" allowOverlap="1">
            <wp:simplePos x="0" y="0"/>
            <wp:positionH relativeFrom="margin">
              <wp:posOffset>-200660</wp:posOffset>
            </wp:positionH>
            <wp:positionV relativeFrom="paragraph">
              <wp:posOffset>2418715</wp:posOffset>
            </wp:positionV>
            <wp:extent cx="6409380" cy="2371725"/>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09380" cy="2371725"/>
                    </a:xfrm>
                    <a:prstGeom prst="rect">
                      <a:avLst/>
                    </a:prstGeom>
                  </pic:spPr>
                </pic:pic>
              </a:graphicData>
            </a:graphic>
            <wp14:sizeRelH relativeFrom="page">
              <wp14:pctWidth>0</wp14:pctWidth>
            </wp14:sizeRelH>
            <wp14:sizeRelV relativeFrom="page">
              <wp14:pctHeight>0</wp14:pctHeight>
            </wp14:sizeRelV>
          </wp:anchor>
        </w:drawing>
      </w:r>
      <w:r w:rsidR="00423369">
        <w:rPr>
          <w:noProof/>
          <w:lang w:eastAsia="nl-NL"/>
        </w:rPr>
        <w:drawing>
          <wp:anchor distT="0" distB="0" distL="114300" distR="114300" simplePos="0" relativeHeight="251660288" behindDoc="0" locked="0" layoutInCell="1" allowOverlap="1">
            <wp:simplePos x="0" y="0"/>
            <wp:positionH relativeFrom="margin">
              <wp:align>center</wp:align>
            </wp:positionH>
            <wp:positionV relativeFrom="paragraph">
              <wp:posOffset>313690</wp:posOffset>
            </wp:positionV>
            <wp:extent cx="6402976" cy="20764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402976" cy="2076450"/>
                    </a:xfrm>
                    <a:prstGeom prst="rect">
                      <a:avLst/>
                    </a:prstGeom>
                  </pic:spPr>
                </pic:pic>
              </a:graphicData>
            </a:graphic>
            <wp14:sizeRelH relativeFrom="page">
              <wp14:pctWidth>0</wp14:pctWidth>
            </wp14:sizeRelH>
            <wp14:sizeRelV relativeFrom="page">
              <wp14:pctHeight>0</wp14:pctHeight>
            </wp14:sizeRelV>
          </wp:anchor>
        </w:drawing>
      </w:r>
      <w:r w:rsidR="00423369">
        <w:rPr>
          <w:rFonts w:ascii="Arial" w:hAnsi="Arial" w:cs="Arial"/>
          <w:i/>
          <w:color w:val="0070C0"/>
          <w:szCs w:val="24"/>
        </w:rPr>
        <w:t>PEJ sonde</w:t>
      </w:r>
    </w:p>
    <w:p w:rsidR="0094049C" w:rsidRDefault="0094049C" w:rsidP="000844DB">
      <w:pPr>
        <w:spacing w:line="480" w:lineRule="auto"/>
        <w:rPr>
          <w:rFonts w:ascii="Arial" w:hAnsi="Arial" w:cs="Arial"/>
          <w:szCs w:val="24"/>
        </w:rPr>
      </w:pPr>
    </w:p>
    <w:sectPr w:rsidR="0094049C" w:rsidSect="000844D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C9E" w:rsidRDefault="00165C9E" w:rsidP="00165C9E">
      <w:pPr>
        <w:spacing w:after="0" w:line="240" w:lineRule="auto"/>
      </w:pPr>
      <w:r>
        <w:separator/>
      </w:r>
    </w:p>
  </w:endnote>
  <w:endnote w:type="continuationSeparator" w:id="0">
    <w:p w:rsidR="00165C9E" w:rsidRDefault="00165C9E" w:rsidP="00165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C9E" w:rsidRDefault="00165C9E" w:rsidP="00165C9E">
      <w:pPr>
        <w:spacing w:after="0" w:line="240" w:lineRule="auto"/>
      </w:pPr>
      <w:r>
        <w:separator/>
      </w:r>
    </w:p>
  </w:footnote>
  <w:footnote w:type="continuationSeparator" w:id="0">
    <w:p w:rsidR="00165C9E" w:rsidRDefault="00165C9E" w:rsidP="00165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C9E" w:rsidRDefault="00165C9E">
    <w:pPr>
      <w:pStyle w:val="Koptekst"/>
    </w:pPr>
    <w:r>
      <w:rPr>
        <w:noProof/>
        <w:lang w:eastAsia="nl-NL"/>
      </w:rPr>
      <w:drawing>
        <wp:anchor distT="0" distB="0" distL="114300" distR="114300" simplePos="0" relativeHeight="251659264" behindDoc="0" locked="0" layoutInCell="1" allowOverlap="1" wp14:anchorId="189B7633" wp14:editId="1F124A76">
          <wp:simplePos x="0" y="0"/>
          <wp:positionH relativeFrom="margin">
            <wp:align>right</wp:align>
          </wp:positionH>
          <wp:positionV relativeFrom="paragraph">
            <wp:posOffset>-162560</wp:posOffset>
          </wp:positionV>
          <wp:extent cx="1524000" cy="549425"/>
          <wp:effectExtent l="0" t="0" r="0" b="3175"/>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mma-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549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pt;height:11.4pt" o:bullet="t">
        <v:imagedata r:id="rId1" o:title="mso308E"/>
      </v:shape>
    </w:pict>
  </w:numPicBullet>
  <w:abstractNum w:abstractNumId="0" w15:restartNumberingAfterBreak="0">
    <w:nsid w:val="07736625"/>
    <w:multiLevelType w:val="hybridMultilevel"/>
    <w:tmpl w:val="CFF212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A60C31"/>
    <w:multiLevelType w:val="hybridMultilevel"/>
    <w:tmpl w:val="B448BEEA"/>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8C0B32"/>
    <w:multiLevelType w:val="hybridMultilevel"/>
    <w:tmpl w:val="6518B3D0"/>
    <w:lvl w:ilvl="0" w:tplc="04130007">
      <w:start w:val="1"/>
      <w:numFmt w:val="bullet"/>
      <w:lvlText w:val=""/>
      <w:lvlPicBulletId w:val="0"/>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7A14F6"/>
    <w:multiLevelType w:val="hybridMultilevel"/>
    <w:tmpl w:val="AFE20FE2"/>
    <w:lvl w:ilvl="0" w:tplc="04130007">
      <w:start w:val="1"/>
      <w:numFmt w:val="bullet"/>
      <w:lvlText w:val=""/>
      <w:lvlPicBulletId w:val="0"/>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DD5B86"/>
    <w:multiLevelType w:val="hybridMultilevel"/>
    <w:tmpl w:val="F54291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EF0D3B"/>
    <w:multiLevelType w:val="hybridMultilevel"/>
    <w:tmpl w:val="A67433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EA2F86"/>
    <w:multiLevelType w:val="hybridMultilevel"/>
    <w:tmpl w:val="DF1CD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7C677A"/>
    <w:multiLevelType w:val="hybridMultilevel"/>
    <w:tmpl w:val="D5D28ADA"/>
    <w:lvl w:ilvl="0" w:tplc="7B1E9190">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2CF1F85"/>
    <w:multiLevelType w:val="hybridMultilevel"/>
    <w:tmpl w:val="ACD272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3B1F70"/>
    <w:multiLevelType w:val="hybridMultilevel"/>
    <w:tmpl w:val="071035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F944455"/>
    <w:multiLevelType w:val="hybridMultilevel"/>
    <w:tmpl w:val="4386BFDC"/>
    <w:lvl w:ilvl="0" w:tplc="04130007">
      <w:start w:val="1"/>
      <w:numFmt w:val="bullet"/>
      <w:lvlText w:val=""/>
      <w:lvlPicBulletId w:val="0"/>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0832996"/>
    <w:multiLevelType w:val="hybridMultilevel"/>
    <w:tmpl w:val="58CABB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2697704"/>
    <w:multiLevelType w:val="hybridMultilevel"/>
    <w:tmpl w:val="345E41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7750635"/>
    <w:multiLevelType w:val="hybridMultilevel"/>
    <w:tmpl w:val="92BA822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F5526ED"/>
    <w:multiLevelType w:val="hybridMultilevel"/>
    <w:tmpl w:val="314A4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0DD06FA"/>
    <w:multiLevelType w:val="hybridMultilevel"/>
    <w:tmpl w:val="9B22E9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99C5E19"/>
    <w:multiLevelType w:val="hybridMultilevel"/>
    <w:tmpl w:val="7BD2835C"/>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4B8762D"/>
    <w:multiLevelType w:val="hybridMultilevel"/>
    <w:tmpl w:val="DC703F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6"/>
  </w:num>
  <w:num w:numId="4">
    <w:abstractNumId w:val="1"/>
  </w:num>
  <w:num w:numId="5">
    <w:abstractNumId w:val="3"/>
  </w:num>
  <w:num w:numId="6">
    <w:abstractNumId w:val="2"/>
  </w:num>
  <w:num w:numId="7">
    <w:abstractNumId w:val="8"/>
  </w:num>
  <w:num w:numId="8">
    <w:abstractNumId w:val="14"/>
  </w:num>
  <w:num w:numId="9">
    <w:abstractNumId w:val="17"/>
  </w:num>
  <w:num w:numId="10">
    <w:abstractNumId w:val="6"/>
  </w:num>
  <w:num w:numId="11">
    <w:abstractNumId w:val="11"/>
  </w:num>
  <w:num w:numId="12">
    <w:abstractNumId w:val="4"/>
  </w:num>
  <w:num w:numId="13">
    <w:abstractNumId w:val="9"/>
  </w:num>
  <w:num w:numId="14">
    <w:abstractNumId w:val="5"/>
  </w:num>
  <w:num w:numId="15">
    <w:abstractNumId w:val="7"/>
  </w:num>
  <w:num w:numId="16">
    <w:abstractNumId w:val="12"/>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9F"/>
    <w:rsid w:val="000844DB"/>
    <w:rsid w:val="00105846"/>
    <w:rsid w:val="00131BA4"/>
    <w:rsid w:val="00165C9E"/>
    <w:rsid w:val="001B2865"/>
    <w:rsid w:val="002F0974"/>
    <w:rsid w:val="00372AE5"/>
    <w:rsid w:val="00423369"/>
    <w:rsid w:val="004604AC"/>
    <w:rsid w:val="00505789"/>
    <w:rsid w:val="00505F90"/>
    <w:rsid w:val="006047E9"/>
    <w:rsid w:val="00630EEC"/>
    <w:rsid w:val="00666E64"/>
    <w:rsid w:val="00676D85"/>
    <w:rsid w:val="006816FF"/>
    <w:rsid w:val="007E7745"/>
    <w:rsid w:val="0094049C"/>
    <w:rsid w:val="00A40E02"/>
    <w:rsid w:val="00AB2ECE"/>
    <w:rsid w:val="00AB79C2"/>
    <w:rsid w:val="00E57804"/>
    <w:rsid w:val="00EC517A"/>
    <w:rsid w:val="00FE039C"/>
    <w:rsid w:val="00FF14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13CB0"/>
  <w15:chartTrackingRefBased/>
  <w15:docId w15:val="{212BCAAF-3CCC-421E-BE3A-38ACB923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F149F"/>
  </w:style>
  <w:style w:type="paragraph" w:styleId="Kop1">
    <w:name w:val="heading 1"/>
    <w:basedOn w:val="Standaard"/>
    <w:next w:val="Standaard"/>
    <w:link w:val="Kop1Char"/>
    <w:uiPriority w:val="9"/>
    <w:qFormat/>
    <w:rsid w:val="00FF14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149F"/>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FF149F"/>
    <w:pPr>
      <w:ind w:left="720"/>
      <w:contextualSpacing/>
    </w:pPr>
  </w:style>
  <w:style w:type="paragraph" w:styleId="Koptekst">
    <w:name w:val="header"/>
    <w:basedOn w:val="Standaard"/>
    <w:link w:val="KoptekstChar"/>
    <w:uiPriority w:val="99"/>
    <w:unhideWhenUsed/>
    <w:rsid w:val="00165C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65C9E"/>
  </w:style>
  <w:style w:type="paragraph" w:styleId="Voettekst">
    <w:name w:val="footer"/>
    <w:basedOn w:val="Standaard"/>
    <w:link w:val="VoettekstChar"/>
    <w:uiPriority w:val="99"/>
    <w:unhideWhenUsed/>
    <w:rsid w:val="00165C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65C9E"/>
  </w:style>
  <w:style w:type="character" w:styleId="Hyperlink">
    <w:name w:val="Hyperlink"/>
    <w:basedOn w:val="Standaardalinea-lettertype"/>
    <w:uiPriority w:val="99"/>
    <w:unhideWhenUsed/>
    <w:rsid w:val="00372AE5"/>
    <w:rPr>
      <w:color w:val="0563C1" w:themeColor="hyperlink"/>
      <w:u w:val="single"/>
    </w:rPr>
  </w:style>
  <w:style w:type="character" w:styleId="GevolgdeHyperlink">
    <w:name w:val="FollowedHyperlink"/>
    <w:basedOn w:val="Standaardalinea-lettertype"/>
    <w:uiPriority w:val="99"/>
    <w:semiHidden/>
    <w:unhideWhenUsed/>
    <w:rsid w:val="00505F90"/>
    <w:rPr>
      <w:color w:val="954F72" w:themeColor="followedHyperlink"/>
      <w:u w:val="single"/>
    </w:rPr>
  </w:style>
  <w:style w:type="table" w:styleId="Tabelraster">
    <w:name w:val="Table Grid"/>
    <w:basedOn w:val="Standaardtabel"/>
    <w:uiPriority w:val="39"/>
    <w:rsid w:val="00E57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4604AC"/>
    <w:pPr>
      <w:spacing w:after="0" w:line="240" w:lineRule="auto"/>
    </w:pPr>
  </w:style>
  <w:style w:type="paragraph" w:styleId="Ballontekst">
    <w:name w:val="Balloon Text"/>
    <w:basedOn w:val="Standaard"/>
    <w:link w:val="BallontekstChar"/>
    <w:uiPriority w:val="99"/>
    <w:semiHidden/>
    <w:unhideWhenUsed/>
    <w:rsid w:val="002F097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F09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576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Summa College</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Maessen, Joyce</dc:creator>
  <cp:keywords/>
  <dc:description/>
  <cp:lastModifiedBy>Maessen, Joyce</cp:lastModifiedBy>
  <cp:revision>3</cp:revision>
  <cp:lastPrinted>2017-11-01T10:19:00Z</cp:lastPrinted>
  <dcterms:created xsi:type="dcterms:W3CDTF">2017-11-01T12:24:00Z</dcterms:created>
  <dcterms:modified xsi:type="dcterms:W3CDTF">2019-09-09T13:08:00Z</dcterms:modified>
</cp:coreProperties>
</file>